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5273" w14:textId="16017A2A" w:rsidR="00431011" w:rsidRPr="00C14E52" w:rsidRDefault="00FC0DB1" w:rsidP="00431011">
      <w:pPr>
        <w:pStyle w:val="Heading1"/>
        <w:rPr>
          <w:lang w:val="en-US"/>
        </w:rPr>
      </w:pPr>
      <w:bookmarkStart w:id="0" w:name="_Toc522086291"/>
      <w:r>
        <w:rPr>
          <w:lang w:val="en-US"/>
        </w:rPr>
        <w:t>A8</w:t>
      </w:r>
      <w:r w:rsidR="00431011" w:rsidRPr="00C14E52">
        <w:rPr>
          <w:lang w:val="en-US"/>
        </w:rPr>
        <w:t>W</w:t>
      </w:r>
      <w:r>
        <w:rPr>
          <w:lang w:val="en-US"/>
        </w:rPr>
        <w:t>b</w:t>
      </w:r>
      <w:r w:rsidR="00431011" w:rsidRPr="00C14E52">
        <w:rPr>
          <w:lang w:val="en-US"/>
        </w:rPr>
        <w:t xml:space="preserve"> Chi-square test for one population variance</w:t>
      </w:r>
      <w:bookmarkEnd w:id="0"/>
    </w:p>
    <w:p w14:paraId="7988B2A7" w14:textId="77777777" w:rsidR="00431011" w:rsidRPr="00C14E52" w:rsidRDefault="00431011" w:rsidP="00431011">
      <w:bookmarkStart w:id="1" w:name="_Hlk483580245"/>
    </w:p>
    <w:p w14:paraId="0C3AA1AF" w14:textId="77777777" w:rsidR="00431011" w:rsidRPr="00984A35" w:rsidRDefault="00431011" w:rsidP="00431011">
      <w:pPr>
        <w:jc w:val="left"/>
        <w:rPr>
          <w:sz w:val="22"/>
          <w:szCs w:val="22"/>
        </w:rPr>
      </w:pPr>
      <w:r w:rsidRPr="00984A35">
        <w:rPr>
          <w:sz w:val="22"/>
          <w:szCs w:val="22"/>
        </w:rPr>
        <w:t>When analysing numerical data, sometimes you need to draw conclusions about the population variance or standard deviation. If we assume that the data are normally distributed, you use the test for the variance or standard deviation defined in equation (8.14) to test whether the population variance or standard deviation is equal to a specified value.</w:t>
      </w:r>
    </w:p>
    <w:p w14:paraId="40595EF6" w14:textId="77777777" w:rsidR="00431011" w:rsidRPr="00984A35" w:rsidRDefault="00431011" w:rsidP="00431011">
      <w:pPr>
        <w:rPr>
          <w:sz w:val="22"/>
          <w:szCs w:val="22"/>
        </w:rPr>
      </w:pPr>
    </w:p>
    <w:p w14:paraId="3F9CD989" w14:textId="77777777" w:rsidR="00431011" w:rsidRPr="00984A35" w:rsidRDefault="00F322B1" w:rsidP="00431011">
      <w:pPr>
        <w:ind w:left="720"/>
        <w:rPr>
          <w:sz w:val="22"/>
          <w:szCs w:val="22"/>
        </w:rPr>
      </w:pPr>
      <m:oMath>
        <m:sSup>
          <m:sSupPr>
            <m:ctrlPr>
              <w:rPr>
                <w:rFonts w:ascii="Cambria Math" w:hAnsi="Cambria Math"/>
                <w:i/>
                <w:sz w:val="28"/>
                <w:szCs w:val="28"/>
              </w:rPr>
            </m:ctrlPr>
          </m:sSupPr>
          <m:e>
            <m:r>
              <w:rPr>
                <w:rFonts w:ascii="Cambria Math" w:hAnsi="Cambria Math"/>
                <w:sz w:val="28"/>
                <w:szCs w:val="28"/>
              </w:rPr>
              <m:t>χ</m:t>
            </m:r>
          </m:e>
          <m:sup>
            <m:r>
              <w:rPr>
                <w:rFonts w:ascii="Cambria Math" w:hAnsi="Cambria Math"/>
                <w:sz w:val="28"/>
                <w:szCs w:val="28"/>
              </w:rPr>
              <m:t>2</m:t>
            </m:r>
          </m:sup>
        </m:sSup>
        <m:r>
          <w:rPr>
            <w:rFonts w:ascii="Cambria Math" w:hAnsi="Cambria Math"/>
            <w:sz w:val="28"/>
            <w:szCs w:val="28"/>
          </w:rPr>
          <m:t xml:space="preserve">= </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n-1</m:t>
                </m:r>
              </m:e>
            </m:d>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den>
        </m:f>
      </m:oMath>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r>
      <w:r w:rsidR="00431011" w:rsidRPr="00984A35">
        <w:rPr>
          <w:sz w:val="22"/>
          <w:szCs w:val="22"/>
        </w:rPr>
        <w:tab/>
        <w:t>(W8.1)</w:t>
      </w:r>
    </w:p>
    <w:p w14:paraId="7F523242" w14:textId="77777777" w:rsidR="00431011" w:rsidRPr="00984A35" w:rsidRDefault="00431011" w:rsidP="00431011">
      <w:pPr>
        <w:rPr>
          <w:sz w:val="22"/>
          <w:szCs w:val="22"/>
        </w:rPr>
      </w:pPr>
    </w:p>
    <w:p w14:paraId="0F5F17D9" w14:textId="77777777" w:rsidR="00431011" w:rsidRPr="00984A35" w:rsidRDefault="00431011" w:rsidP="00431011">
      <w:pPr>
        <w:jc w:val="left"/>
        <w:rPr>
          <w:sz w:val="22"/>
          <w:szCs w:val="22"/>
        </w:rPr>
      </w:pPr>
      <w:r w:rsidRPr="00984A35">
        <w:rPr>
          <w:sz w:val="22"/>
          <w:szCs w:val="22"/>
        </w:rPr>
        <w:t>Where n = sample size, s</w:t>
      </w:r>
      <w:r w:rsidRPr="00984A35">
        <w:rPr>
          <w:sz w:val="22"/>
          <w:szCs w:val="22"/>
          <w:vertAlign w:val="superscript"/>
        </w:rPr>
        <w:t>2</w:t>
      </w:r>
      <w:r w:rsidRPr="00984A35">
        <w:rPr>
          <w:sz w:val="22"/>
          <w:szCs w:val="22"/>
        </w:rPr>
        <w:t xml:space="preserve"> = sample variance, and </w:t>
      </w:r>
      <w:r w:rsidRPr="00984A35">
        <w:rPr>
          <w:sz w:val="22"/>
          <w:szCs w:val="22"/>
        </w:rPr>
        <w:sym w:font="Symbol" w:char="F073"/>
      </w:r>
      <w:r w:rsidRPr="00984A35">
        <w:rPr>
          <w:sz w:val="22"/>
          <w:szCs w:val="22"/>
          <w:vertAlign w:val="superscript"/>
        </w:rPr>
        <w:t>2</w:t>
      </w:r>
      <w:r w:rsidRPr="00984A35">
        <w:rPr>
          <w:sz w:val="22"/>
          <w:szCs w:val="22"/>
        </w:rPr>
        <w:t xml:space="preserve"> is the hypothesised population variance. The test statistic </w:t>
      </w:r>
      <w:r w:rsidRPr="00984A35">
        <w:rPr>
          <w:sz w:val="22"/>
          <w:szCs w:val="22"/>
        </w:rPr>
        <w:sym w:font="Symbol" w:char="F063"/>
      </w:r>
      <w:r w:rsidRPr="00984A35">
        <w:rPr>
          <w:sz w:val="22"/>
          <w:szCs w:val="22"/>
          <w:vertAlign w:val="superscript"/>
        </w:rPr>
        <w:t>2</w:t>
      </w:r>
      <w:r w:rsidRPr="00984A35">
        <w:rPr>
          <w:sz w:val="22"/>
          <w:szCs w:val="22"/>
        </w:rPr>
        <w:t xml:space="preserve"> follows a chi-square distribution with n – 1 degrees of freedom. The assumptions for the </w:t>
      </w:r>
      <w:r w:rsidRPr="00984A35">
        <w:rPr>
          <w:b/>
          <w:sz w:val="22"/>
          <w:szCs w:val="22"/>
        </w:rPr>
        <w:t>chi-square test for variance</w:t>
      </w:r>
      <w:r w:rsidRPr="00984A35">
        <w:rPr>
          <w:sz w:val="22"/>
          <w:szCs w:val="22"/>
        </w:rPr>
        <w:t xml:space="preserve"> are as follows:</w:t>
      </w:r>
    </w:p>
    <w:p w14:paraId="4E229BB3" w14:textId="77777777" w:rsidR="00431011" w:rsidRPr="00984A35" w:rsidRDefault="00431011" w:rsidP="00431011">
      <w:pPr>
        <w:rPr>
          <w:sz w:val="22"/>
          <w:szCs w:val="22"/>
        </w:rPr>
      </w:pPr>
    </w:p>
    <w:p w14:paraId="20BC00E4" w14:textId="77777777" w:rsidR="00431011" w:rsidRPr="00984A35" w:rsidRDefault="00431011" w:rsidP="00431011">
      <w:pPr>
        <w:pStyle w:val="ListParagraph"/>
        <w:numPr>
          <w:ilvl w:val="0"/>
          <w:numId w:val="21"/>
        </w:numPr>
        <w:rPr>
          <w:rFonts w:cstheme="minorHAnsi"/>
          <w:sz w:val="22"/>
          <w:szCs w:val="22"/>
        </w:rPr>
      </w:pPr>
      <w:r w:rsidRPr="00984A35">
        <w:rPr>
          <w:rFonts w:cstheme="minorHAnsi"/>
          <w:sz w:val="22"/>
          <w:szCs w:val="22"/>
        </w:rPr>
        <w:t>Sample randomly selected from the population.</w:t>
      </w:r>
    </w:p>
    <w:p w14:paraId="677ADCA7" w14:textId="77777777" w:rsidR="00431011" w:rsidRPr="00984A35" w:rsidRDefault="00431011" w:rsidP="00431011">
      <w:pPr>
        <w:pStyle w:val="ListParagraph"/>
        <w:numPr>
          <w:ilvl w:val="0"/>
          <w:numId w:val="21"/>
        </w:numPr>
        <w:rPr>
          <w:rFonts w:cstheme="minorHAnsi"/>
          <w:sz w:val="22"/>
          <w:szCs w:val="22"/>
        </w:rPr>
      </w:pPr>
      <w:r w:rsidRPr="00984A35">
        <w:rPr>
          <w:rFonts w:cstheme="minorHAnsi"/>
          <w:sz w:val="22"/>
          <w:szCs w:val="22"/>
        </w:rPr>
        <w:t>Population must be normally distributed.</w:t>
      </w:r>
    </w:p>
    <w:p w14:paraId="6F6FEADA" w14:textId="77777777" w:rsidR="00431011" w:rsidRPr="00984A35" w:rsidRDefault="00431011" w:rsidP="00431011">
      <w:pPr>
        <w:pStyle w:val="ListParagraph"/>
        <w:numPr>
          <w:ilvl w:val="0"/>
          <w:numId w:val="21"/>
        </w:numPr>
        <w:rPr>
          <w:rFonts w:cstheme="minorHAnsi"/>
          <w:sz w:val="22"/>
          <w:szCs w:val="22"/>
        </w:rPr>
      </w:pPr>
      <w:r w:rsidRPr="00984A35">
        <w:rPr>
          <w:rFonts w:cstheme="minorHAnsi"/>
          <w:sz w:val="22"/>
          <w:szCs w:val="22"/>
        </w:rPr>
        <w:t>Sample data values must be independent.</w:t>
      </w:r>
    </w:p>
    <w:p w14:paraId="33919486" w14:textId="77777777" w:rsidR="00431011" w:rsidRPr="00984A35" w:rsidRDefault="00431011" w:rsidP="00431011">
      <w:pPr>
        <w:rPr>
          <w:sz w:val="22"/>
          <w:szCs w:val="22"/>
        </w:rPr>
      </w:pPr>
    </w:p>
    <w:p w14:paraId="72FB9EBC" w14:textId="77777777" w:rsidR="00431011" w:rsidRPr="00984A35" w:rsidRDefault="00431011" w:rsidP="00431011">
      <w:pPr>
        <w:rPr>
          <w:b/>
          <w:sz w:val="22"/>
          <w:szCs w:val="22"/>
        </w:rPr>
      </w:pPr>
      <w:r w:rsidRPr="00984A35">
        <w:rPr>
          <w:b/>
          <w:sz w:val="22"/>
          <w:szCs w:val="22"/>
        </w:rPr>
        <w:t>Example W8.1</w:t>
      </w:r>
    </w:p>
    <w:p w14:paraId="3A058C22" w14:textId="77777777" w:rsidR="00431011" w:rsidRPr="00984A35" w:rsidRDefault="00431011" w:rsidP="00431011">
      <w:pPr>
        <w:rPr>
          <w:sz w:val="22"/>
          <w:szCs w:val="22"/>
        </w:rPr>
      </w:pPr>
    </w:p>
    <w:p w14:paraId="01DDB552" w14:textId="77777777" w:rsidR="00431011" w:rsidRPr="00984A35" w:rsidRDefault="00431011" w:rsidP="00431011">
      <w:pPr>
        <w:jc w:val="left"/>
        <w:rPr>
          <w:sz w:val="22"/>
          <w:szCs w:val="22"/>
        </w:rPr>
      </w:pPr>
      <w:r w:rsidRPr="00984A35">
        <w:rPr>
          <w:sz w:val="22"/>
          <w:szCs w:val="22"/>
        </w:rPr>
        <w:t>A small enterprise sells bird seed in 1 kg bags.  The bags historically have a known population standard deviation which is equal to 30 grams and the bag weights are normally distributed. The company is interested in checking, as part of the quality control process, that this is not above 30 grams. To enable this question to be answered the company has collected a sample of 40 bags and calculated the sample standard deviation to be 32.5 grams. Conduct an appropriate hypothesis test to test if the population standard deviation is greater than 30g. The hypothesis test would be as follows:</w:t>
      </w:r>
    </w:p>
    <w:p w14:paraId="3181AA69" w14:textId="77777777" w:rsidR="00431011" w:rsidRPr="00984A35" w:rsidRDefault="00431011" w:rsidP="00431011">
      <w:pPr>
        <w:rPr>
          <w:sz w:val="22"/>
          <w:szCs w:val="22"/>
        </w:rPr>
      </w:pPr>
    </w:p>
    <w:p w14:paraId="56734AA6" w14:textId="77777777" w:rsidR="00431011" w:rsidRPr="00984A35" w:rsidRDefault="00431011" w:rsidP="00431011">
      <w:pPr>
        <w:ind w:firstLine="720"/>
        <w:rPr>
          <w:sz w:val="22"/>
          <w:szCs w:val="22"/>
        </w:rPr>
      </w:pPr>
      <w:r w:rsidRPr="00984A35">
        <w:rPr>
          <w:sz w:val="22"/>
          <w:szCs w:val="22"/>
        </w:rPr>
        <w:t>H</w:t>
      </w:r>
      <w:r w:rsidRPr="00984A35">
        <w:rPr>
          <w:sz w:val="22"/>
          <w:szCs w:val="22"/>
          <w:vertAlign w:val="subscript"/>
        </w:rPr>
        <w:t>0</w:t>
      </w:r>
      <w:r w:rsidRPr="00984A35">
        <w:rPr>
          <w:sz w:val="22"/>
          <w:szCs w:val="22"/>
        </w:rPr>
        <w:t xml:space="preserve">: </w:t>
      </w:r>
      <w:r w:rsidRPr="00984A35">
        <w:rPr>
          <w:sz w:val="22"/>
          <w:szCs w:val="22"/>
        </w:rPr>
        <w:sym w:font="Symbol" w:char="F073"/>
      </w:r>
      <w:r w:rsidRPr="00984A35">
        <w:rPr>
          <w:sz w:val="22"/>
          <w:szCs w:val="22"/>
          <w:vertAlign w:val="superscript"/>
        </w:rPr>
        <w:t>2</w:t>
      </w:r>
      <w:r w:rsidRPr="00984A35">
        <w:rPr>
          <w:sz w:val="22"/>
          <w:szCs w:val="22"/>
        </w:rPr>
        <w:t xml:space="preserve"> = 30</w:t>
      </w:r>
      <w:r w:rsidRPr="00984A35">
        <w:rPr>
          <w:sz w:val="22"/>
          <w:szCs w:val="22"/>
          <w:vertAlign w:val="superscript"/>
        </w:rPr>
        <w:t>2</w:t>
      </w:r>
      <w:r w:rsidRPr="00984A35">
        <w:rPr>
          <w:sz w:val="22"/>
          <w:szCs w:val="22"/>
        </w:rPr>
        <w:t xml:space="preserve"> = 900</w:t>
      </w:r>
    </w:p>
    <w:p w14:paraId="20039E3E" w14:textId="77777777" w:rsidR="00431011" w:rsidRPr="00984A35" w:rsidRDefault="00431011" w:rsidP="00431011">
      <w:pPr>
        <w:ind w:firstLine="720"/>
        <w:rPr>
          <w:sz w:val="22"/>
          <w:szCs w:val="22"/>
        </w:rPr>
      </w:pPr>
      <w:r w:rsidRPr="00984A35">
        <w:rPr>
          <w:sz w:val="22"/>
          <w:szCs w:val="22"/>
        </w:rPr>
        <w:t>H</w:t>
      </w:r>
      <w:r w:rsidRPr="00984A35">
        <w:rPr>
          <w:sz w:val="22"/>
          <w:szCs w:val="22"/>
          <w:vertAlign w:val="subscript"/>
        </w:rPr>
        <w:t>1</w:t>
      </w:r>
      <w:r w:rsidRPr="00984A35">
        <w:rPr>
          <w:sz w:val="22"/>
          <w:szCs w:val="22"/>
        </w:rPr>
        <w:t xml:space="preserve">: </w:t>
      </w:r>
      <w:r w:rsidRPr="00984A35">
        <w:rPr>
          <w:sz w:val="22"/>
          <w:szCs w:val="22"/>
        </w:rPr>
        <w:sym w:font="Symbol" w:char="F073"/>
      </w:r>
      <w:r w:rsidRPr="00984A35">
        <w:rPr>
          <w:sz w:val="22"/>
          <w:szCs w:val="22"/>
          <w:vertAlign w:val="superscript"/>
        </w:rPr>
        <w:t>2</w:t>
      </w:r>
      <w:r w:rsidRPr="00984A35">
        <w:rPr>
          <w:sz w:val="22"/>
          <w:szCs w:val="22"/>
        </w:rPr>
        <w:t xml:space="preserve"> </w:t>
      </w:r>
      <w:r w:rsidRPr="00984A35">
        <w:rPr>
          <w:rFonts w:ascii="Times New Roman"/>
          <w:sz w:val="22"/>
          <w:szCs w:val="22"/>
        </w:rPr>
        <w:t>&gt;</w:t>
      </w:r>
      <w:r w:rsidRPr="00984A35">
        <w:rPr>
          <w:sz w:val="22"/>
          <w:szCs w:val="22"/>
        </w:rPr>
        <w:t xml:space="preserve"> 900</w:t>
      </w:r>
    </w:p>
    <w:p w14:paraId="45DA857E" w14:textId="77777777" w:rsidR="00431011" w:rsidRPr="00984A35" w:rsidRDefault="00431011" w:rsidP="00431011">
      <w:pPr>
        <w:rPr>
          <w:sz w:val="22"/>
          <w:szCs w:val="22"/>
        </w:rPr>
      </w:pPr>
    </w:p>
    <w:p w14:paraId="6B400BDC" w14:textId="77777777" w:rsidR="00431011" w:rsidRPr="00984A35" w:rsidRDefault="00431011" w:rsidP="00431011">
      <w:pPr>
        <w:rPr>
          <w:b/>
          <w:sz w:val="22"/>
          <w:szCs w:val="22"/>
        </w:rPr>
      </w:pPr>
      <w:r w:rsidRPr="00984A35">
        <w:rPr>
          <w:b/>
          <w:sz w:val="22"/>
          <w:szCs w:val="22"/>
        </w:rPr>
        <w:t>Excel solution</w:t>
      </w:r>
    </w:p>
    <w:p w14:paraId="1313F601" w14:textId="77777777" w:rsidR="00431011" w:rsidRPr="00984A35" w:rsidRDefault="00431011" w:rsidP="00431011">
      <w:pPr>
        <w:rPr>
          <w:sz w:val="22"/>
          <w:szCs w:val="22"/>
        </w:rPr>
      </w:pPr>
    </w:p>
    <w:p w14:paraId="7FD13A3C" w14:textId="77777777" w:rsidR="00431011" w:rsidRPr="00984A35" w:rsidRDefault="00431011" w:rsidP="00431011">
      <w:pPr>
        <w:jc w:val="left"/>
        <w:rPr>
          <w:sz w:val="22"/>
          <w:szCs w:val="22"/>
        </w:rPr>
      </w:pPr>
      <w:r w:rsidRPr="00984A35">
        <w:rPr>
          <w:noProof/>
          <w:sz w:val="22"/>
          <w:szCs w:val="22"/>
        </w:rPr>
        <w:drawing>
          <wp:inline distT="0" distB="0" distL="0" distR="0" wp14:anchorId="73D24BF3" wp14:editId="633A7146">
            <wp:extent cx="5705475" cy="2768378"/>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9158" cy="2775017"/>
                    </a:xfrm>
                    <a:prstGeom prst="rect">
                      <a:avLst/>
                    </a:prstGeom>
                  </pic:spPr>
                </pic:pic>
              </a:graphicData>
            </a:graphic>
          </wp:inline>
        </w:drawing>
      </w:r>
    </w:p>
    <w:p w14:paraId="18B400A4" w14:textId="77777777" w:rsidR="00431011" w:rsidRPr="00984A35" w:rsidRDefault="00431011" w:rsidP="00431011">
      <w:pPr>
        <w:rPr>
          <w:sz w:val="22"/>
          <w:szCs w:val="22"/>
        </w:rPr>
      </w:pPr>
      <w:r w:rsidRPr="00984A35">
        <w:rPr>
          <w:sz w:val="22"/>
          <w:szCs w:val="22"/>
        </w:rPr>
        <w:t>Figure W8.1</w:t>
      </w:r>
    </w:p>
    <w:p w14:paraId="6B2CDFEC" w14:textId="24D6FA2A" w:rsidR="00431011" w:rsidRPr="00984A35" w:rsidRDefault="00984A35" w:rsidP="00431011">
      <w:pPr>
        <w:rPr>
          <w:sz w:val="22"/>
          <w:szCs w:val="22"/>
        </w:rPr>
      </w:pPr>
      <w:r w:rsidRPr="00984A35">
        <w:rPr>
          <w:b/>
          <w:noProof/>
          <w:sz w:val="22"/>
          <w:szCs w:val="22"/>
        </w:rPr>
        <w:lastRenderedPageBreak/>
        <mc:AlternateContent>
          <mc:Choice Requires="wps">
            <w:drawing>
              <wp:anchor distT="0" distB="0" distL="114300" distR="114300" simplePos="0" relativeHeight="251659264" behindDoc="0" locked="0" layoutInCell="1" allowOverlap="1" wp14:anchorId="76CC56B4" wp14:editId="2B0C319C">
                <wp:simplePos x="0" y="0"/>
                <wp:positionH relativeFrom="column">
                  <wp:posOffset>304800</wp:posOffset>
                </wp:positionH>
                <wp:positionV relativeFrom="paragraph">
                  <wp:posOffset>42546</wp:posOffset>
                </wp:positionV>
                <wp:extent cx="5570220" cy="3162300"/>
                <wp:effectExtent l="0" t="0" r="11430" b="19050"/>
                <wp:wrapNone/>
                <wp:docPr id="1045" name="Rectangle: Rounded Corners 1045"/>
                <wp:cNvGraphicFramePr/>
                <a:graphic xmlns:a="http://schemas.openxmlformats.org/drawingml/2006/main">
                  <a:graphicData uri="http://schemas.microsoft.com/office/word/2010/wordprocessingShape">
                    <wps:wsp>
                      <wps:cNvSpPr/>
                      <wps:spPr>
                        <a:xfrm>
                          <a:off x="0" y="0"/>
                          <a:ext cx="5570220" cy="316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EB1972" id="Rectangle: Rounded Corners 1045" o:spid="_x0000_s1026" style="position:absolute;margin-left:24pt;margin-top:3.35pt;width:438.6pt;height:2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" filled="f" strokecolor="#1f3763 [1604]" strokeweight="1pt">
                <v:stroke joinstyle="miter"/>
              </v:roundrect>
            </w:pict>
          </mc:Fallback>
        </mc:AlternateContent>
      </w:r>
    </w:p>
    <w:p w14:paraId="33973E79" w14:textId="5E34A626" w:rsidR="00431011" w:rsidRPr="00984A35" w:rsidRDefault="00431011" w:rsidP="00431011">
      <w:pPr>
        <w:ind w:left="720"/>
        <w:rPr>
          <w:b/>
          <w:sz w:val="22"/>
          <w:szCs w:val="22"/>
        </w:rPr>
      </w:pPr>
      <w:r w:rsidRPr="00984A35">
        <w:rPr>
          <w:b/>
          <w:sz w:val="22"/>
          <w:szCs w:val="22"/>
        </w:rPr>
        <w:t>Excel solution</w:t>
      </w:r>
    </w:p>
    <w:p w14:paraId="4C44646C" w14:textId="77777777" w:rsidR="00431011" w:rsidRPr="00984A35" w:rsidRDefault="00431011" w:rsidP="00431011">
      <w:pPr>
        <w:ind w:left="720"/>
        <w:rPr>
          <w:sz w:val="22"/>
          <w:szCs w:val="22"/>
        </w:rPr>
      </w:pPr>
      <w:r w:rsidRPr="00984A35">
        <w:rPr>
          <w:sz w:val="22"/>
          <w:szCs w:val="22"/>
        </w:rPr>
        <w:t>Population standard deviation, s =</w:t>
      </w:r>
      <w:r w:rsidRPr="00984A35">
        <w:rPr>
          <w:sz w:val="22"/>
          <w:szCs w:val="22"/>
        </w:rPr>
        <w:tab/>
      </w:r>
      <w:r w:rsidRPr="00984A35">
        <w:rPr>
          <w:sz w:val="22"/>
          <w:szCs w:val="22"/>
        </w:rPr>
        <w:tab/>
        <w:t>Cell C6</w:t>
      </w:r>
      <w:r w:rsidRPr="00984A35">
        <w:rPr>
          <w:sz w:val="22"/>
          <w:szCs w:val="22"/>
        </w:rPr>
        <w:tab/>
      </w:r>
      <w:r w:rsidRPr="00984A35">
        <w:rPr>
          <w:sz w:val="22"/>
          <w:szCs w:val="22"/>
        </w:rPr>
        <w:tab/>
        <w:t>Value</w:t>
      </w:r>
    </w:p>
    <w:p w14:paraId="76CD7379" w14:textId="77777777" w:rsidR="00431011" w:rsidRPr="00984A35" w:rsidRDefault="00431011" w:rsidP="00431011">
      <w:pPr>
        <w:ind w:left="720"/>
        <w:rPr>
          <w:sz w:val="22"/>
          <w:szCs w:val="22"/>
        </w:rPr>
      </w:pPr>
      <w:r w:rsidRPr="00984A35">
        <w:rPr>
          <w:sz w:val="22"/>
          <w:szCs w:val="22"/>
        </w:rPr>
        <w:t xml:space="preserve">Null hypothesis: </w:t>
      </w:r>
      <w:r w:rsidRPr="00984A35">
        <w:rPr>
          <w:sz w:val="22"/>
          <w:szCs w:val="22"/>
        </w:rPr>
        <w:sym w:font="Symbol" w:char="F073"/>
      </w:r>
      <w:r w:rsidRPr="00984A35">
        <w:rPr>
          <w:sz w:val="22"/>
          <w:szCs w:val="22"/>
          <w:vertAlign w:val="superscript"/>
        </w:rPr>
        <w:t>2</w:t>
      </w:r>
      <w:r w:rsidRPr="00984A35">
        <w:rPr>
          <w:sz w:val="22"/>
          <w:szCs w:val="22"/>
        </w:rPr>
        <w:t xml:space="preserve"> =</w:t>
      </w:r>
      <w:r w:rsidRPr="00984A35">
        <w:rPr>
          <w:sz w:val="22"/>
          <w:szCs w:val="22"/>
        </w:rPr>
        <w:tab/>
      </w:r>
      <w:r w:rsidRPr="00984A35">
        <w:rPr>
          <w:sz w:val="22"/>
          <w:szCs w:val="22"/>
        </w:rPr>
        <w:tab/>
      </w:r>
      <w:r w:rsidRPr="00984A35">
        <w:rPr>
          <w:sz w:val="22"/>
          <w:szCs w:val="22"/>
        </w:rPr>
        <w:tab/>
        <w:t>Cell C8</w:t>
      </w:r>
      <w:r w:rsidRPr="00984A35">
        <w:rPr>
          <w:sz w:val="22"/>
          <w:szCs w:val="22"/>
        </w:rPr>
        <w:tab/>
      </w:r>
      <w:r w:rsidRPr="00984A35">
        <w:rPr>
          <w:sz w:val="22"/>
          <w:szCs w:val="22"/>
        </w:rPr>
        <w:tab/>
        <w:t>Formula:=C4^2</w:t>
      </w:r>
    </w:p>
    <w:p w14:paraId="42D3ECE8" w14:textId="77777777" w:rsidR="00431011" w:rsidRPr="00984A35" w:rsidRDefault="00431011" w:rsidP="00431011">
      <w:pPr>
        <w:ind w:left="720"/>
        <w:rPr>
          <w:sz w:val="22"/>
          <w:szCs w:val="22"/>
        </w:rPr>
      </w:pPr>
      <w:r w:rsidRPr="00984A35">
        <w:rPr>
          <w:sz w:val="22"/>
          <w:szCs w:val="22"/>
        </w:rPr>
        <w:t xml:space="preserve">Alternative hypothesis: </w:t>
      </w:r>
      <w:r w:rsidRPr="00984A35">
        <w:rPr>
          <w:sz w:val="22"/>
          <w:szCs w:val="22"/>
        </w:rPr>
        <w:sym w:font="Symbol" w:char="F073"/>
      </w:r>
      <w:r w:rsidRPr="00984A35">
        <w:rPr>
          <w:sz w:val="22"/>
          <w:szCs w:val="22"/>
          <w:vertAlign w:val="superscript"/>
        </w:rPr>
        <w:t>2</w:t>
      </w:r>
      <w:r w:rsidRPr="00984A35">
        <w:rPr>
          <w:sz w:val="22"/>
          <w:szCs w:val="22"/>
        </w:rPr>
        <w:t xml:space="preserve"> &gt;</w:t>
      </w:r>
      <w:r w:rsidRPr="00984A35">
        <w:rPr>
          <w:sz w:val="22"/>
          <w:szCs w:val="22"/>
        </w:rPr>
        <w:tab/>
      </w:r>
      <w:r w:rsidRPr="00984A35">
        <w:rPr>
          <w:sz w:val="22"/>
          <w:szCs w:val="22"/>
        </w:rPr>
        <w:tab/>
        <w:t>Cell C9</w:t>
      </w:r>
      <w:r w:rsidRPr="00984A35">
        <w:rPr>
          <w:sz w:val="22"/>
          <w:szCs w:val="22"/>
        </w:rPr>
        <w:tab/>
      </w:r>
      <w:r w:rsidRPr="00984A35">
        <w:rPr>
          <w:sz w:val="22"/>
          <w:szCs w:val="22"/>
        </w:rPr>
        <w:tab/>
        <w:t>Formula:=C6</w:t>
      </w:r>
    </w:p>
    <w:p w14:paraId="5734552D" w14:textId="77777777" w:rsidR="00431011" w:rsidRPr="00984A35" w:rsidRDefault="00431011" w:rsidP="00431011">
      <w:pPr>
        <w:ind w:left="720"/>
        <w:rPr>
          <w:sz w:val="22"/>
          <w:szCs w:val="22"/>
        </w:rPr>
      </w:pPr>
      <w:r w:rsidRPr="00984A35">
        <w:rPr>
          <w:sz w:val="22"/>
          <w:szCs w:val="22"/>
        </w:rPr>
        <w:t>Upper one-tail test</w:t>
      </w:r>
    </w:p>
    <w:p w14:paraId="0DB47179" w14:textId="77777777" w:rsidR="00431011" w:rsidRPr="00984A35" w:rsidRDefault="00431011" w:rsidP="00431011">
      <w:pPr>
        <w:ind w:left="720"/>
        <w:rPr>
          <w:sz w:val="22"/>
          <w:szCs w:val="22"/>
        </w:rPr>
      </w:pPr>
      <w:r w:rsidRPr="00984A35">
        <w:rPr>
          <w:sz w:val="22"/>
          <w:szCs w:val="22"/>
        </w:rPr>
        <w:t>Sample size, n =</w:t>
      </w:r>
      <w:r w:rsidRPr="00984A35">
        <w:rPr>
          <w:sz w:val="22"/>
          <w:szCs w:val="22"/>
        </w:rPr>
        <w:tab/>
      </w:r>
      <w:r w:rsidRPr="00984A35">
        <w:rPr>
          <w:sz w:val="22"/>
          <w:szCs w:val="22"/>
        </w:rPr>
        <w:tab/>
      </w:r>
      <w:r w:rsidRPr="00984A35">
        <w:rPr>
          <w:sz w:val="22"/>
          <w:szCs w:val="22"/>
        </w:rPr>
        <w:tab/>
      </w:r>
      <w:r w:rsidRPr="00984A35">
        <w:rPr>
          <w:sz w:val="22"/>
          <w:szCs w:val="22"/>
        </w:rPr>
        <w:tab/>
        <w:t>Cell C11</w:t>
      </w:r>
      <w:r w:rsidRPr="00984A35">
        <w:rPr>
          <w:sz w:val="22"/>
          <w:szCs w:val="22"/>
        </w:rPr>
        <w:tab/>
      </w:r>
      <w:r w:rsidRPr="00984A35">
        <w:rPr>
          <w:sz w:val="22"/>
          <w:szCs w:val="22"/>
        </w:rPr>
        <w:tab/>
        <w:t>Value</w:t>
      </w:r>
    </w:p>
    <w:p w14:paraId="5E71E56E" w14:textId="77777777" w:rsidR="00431011" w:rsidRPr="00984A35" w:rsidRDefault="00431011" w:rsidP="00431011">
      <w:pPr>
        <w:ind w:left="720"/>
        <w:rPr>
          <w:sz w:val="22"/>
          <w:szCs w:val="22"/>
        </w:rPr>
      </w:pPr>
      <w:r w:rsidRPr="00984A35">
        <w:rPr>
          <w:sz w:val="22"/>
          <w:szCs w:val="22"/>
        </w:rPr>
        <w:t>Sample standard deviation, s =</w:t>
      </w:r>
      <w:r w:rsidRPr="00984A35">
        <w:rPr>
          <w:sz w:val="22"/>
          <w:szCs w:val="22"/>
        </w:rPr>
        <w:tab/>
      </w:r>
      <w:r w:rsidRPr="00984A35">
        <w:rPr>
          <w:sz w:val="22"/>
          <w:szCs w:val="22"/>
        </w:rPr>
        <w:tab/>
        <w:t>Cell C12</w:t>
      </w:r>
      <w:r w:rsidRPr="00984A35">
        <w:rPr>
          <w:sz w:val="22"/>
          <w:szCs w:val="22"/>
        </w:rPr>
        <w:tab/>
      </w:r>
      <w:r w:rsidRPr="00984A35">
        <w:rPr>
          <w:sz w:val="22"/>
          <w:szCs w:val="22"/>
        </w:rPr>
        <w:tab/>
        <w:t>Value</w:t>
      </w:r>
    </w:p>
    <w:p w14:paraId="527B88D2" w14:textId="77777777" w:rsidR="00431011" w:rsidRPr="00984A35" w:rsidRDefault="00431011" w:rsidP="00431011">
      <w:pPr>
        <w:ind w:left="720"/>
        <w:rPr>
          <w:sz w:val="22"/>
          <w:szCs w:val="22"/>
        </w:rPr>
      </w:pPr>
      <w:r w:rsidRPr="00984A35">
        <w:rPr>
          <w:sz w:val="22"/>
          <w:szCs w:val="22"/>
        </w:rPr>
        <w:t>Sample variance, s</w:t>
      </w:r>
      <w:r w:rsidRPr="00984A35">
        <w:rPr>
          <w:sz w:val="22"/>
          <w:szCs w:val="22"/>
          <w:vertAlign w:val="superscript"/>
        </w:rPr>
        <w:t>2</w:t>
      </w:r>
      <w:r w:rsidRPr="00984A35">
        <w:rPr>
          <w:sz w:val="22"/>
          <w:szCs w:val="22"/>
        </w:rPr>
        <w:t xml:space="preserve"> =</w:t>
      </w:r>
      <w:r w:rsidRPr="00984A35">
        <w:rPr>
          <w:sz w:val="22"/>
          <w:szCs w:val="22"/>
        </w:rPr>
        <w:tab/>
      </w:r>
      <w:r w:rsidRPr="00984A35">
        <w:rPr>
          <w:sz w:val="22"/>
          <w:szCs w:val="22"/>
        </w:rPr>
        <w:tab/>
      </w:r>
      <w:r w:rsidRPr="00984A35">
        <w:rPr>
          <w:sz w:val="22"/>
          <w:szCs w:val="22"/>
        </w:rPr>
        <w:tab/>
        <w:t>Cell C13</w:t>
      </w:r>
      <w:r w:rsidRPr="00984A35">
        <w:rPr>
          <w:sz w:val="22"/>
          <w:szCs w:val="22"/>
        </w:rPr>
        <w:tab/>
      </w:r>
      <w:r w:rsidRPr="00984A35">
        <w:rPr>
          <w:sz w:val="22"/>
          <w:szCs w:val="22"/>
        </w:rPr>
        <w:tab/>
        <w:t>Formula:=C12^2</w:t>
      </w:r>
    </w:p>
    <w:p w14:paraId="683CD4A7" w14:textId="6647E87C" w:rsidR="00431011" w:rsidRPr="00984A35" w:rsidRDefault="00431011" w:rsidP="00431011">
      <w:pPr>
        <w:ind w:left="720"/>
        <w:rPr>
          <w:sz w:val="22"/>
          <w:szCs w:val="22"/>
        </w:rPr>
      </w:pPr>
      <w:r w:rsidRPr="00984A35">
        <w:rPr>
          <w:sz w:val="22"/>
          <w:szCs w:val="22"/>
        </w:rPr>
        <w:t>Chi-square test statistic =</w:t>
      </w:r>
      <w:r w:rsidRPr="00984A35">
        <w:rPr>
          <w:sz w:val="22"/>
          <w:szCs w:val="22"/>
        </w:rPr>
        <w:tab/>
      </w:r>
      <w:r w:rsidRPr="00984A35">
        <w:rPr>
          <w:sz w:val="22"/>
          <w:szCs w:val="22"/>
        </w:rPr>
        <w:tab/>
        <w:t>Cell C14</w:t>
      </w:r>
      <w:r w:rsidRPr="00984A35">
        <w:rPr>
          <w:sz w:val="22"/>
          <w:szCs w:val="22"/>
        </w:rPr>
        <w:tab/>
      </w:r>
      <w:r w:rsidRPr="00984A35">
        <w:rPr>
          <w:sz w:val="22"/>
          <w:szCs w:val="22"/>
        </w:rPr>
        <w:tab/>
        <w:t>Formula:=(C12-1)*C1/C8</w:t>
      </w:r>
    </w:p>
    <w:p w14:paraId="00B6E7E2" w14:textId="6FAEC4F8" w:rsidR="00431011" w:rsidRPr="00984A35" w:rsidRDefault="00431011" w:rsidP="00431011">
      <w:pPr>
        <w:ind w:left="720"/>
        <w:rPr>
          <w:sz w:val="22"/>
          <w:szCs w:val="22"/>
        </w:rPr>
      </w:pPr>
      <w:r w:rsidRPr="00984A35">
        <w:rPr>
          <w:sz w:val="22"/>
          <w:szCs w:val="22"/>
        </w:rPr>
        <w:t xml:space="preserve">Level of significance, </w:t>
      </w:r>
      <w:r w:rsidRPr="00984A35">
        <w:rPr>
          <w:sz w:val="22"/>
          <w:szCs w:val="22"/>
        </w:rPr>
        <w:sym w:font="Symbol" w:char="F061"/>
      </w:r>
      <w:r w:rsidRPr="00984A35">
        <w:rPr>
          <w:sz w:val="22"/>
          <w:szCs w:val="22"/>
        </w:rPr>
        <w:t xml:space="preserve"> =</w:t>
      </w:r>
      <w:r w:rsidRPr="00984A35">
        <w:rPr>
          <w:sz w:val="22"/>
          <w:szCs w:val="22"/>
        </w:rPr>
        <w:tab/>
      </w:r>
      <w:r w:rsidRPr="00984A35">
        <w:rPr>
          <w:sz w:val="22"/>
          <w:szCs w:val="22"/>
        </w:rPr>
        <w:tab/>
        <w:t>Cell C15</w:t>
      </w:r>
      <w:r w:rsidRPr="00984A35">
        <w:rPr>
          <w:sz w:val="22"/>
          <w:szCs w:val="22"/>
        </w:rPr>
        <w:tab/>
      </w:r>
      <w:r w:rsidRPr="00984A35">
        <w:rPr>
          <w:sz w:val="22"/>
          <w:szCs w:val="22"/>
        </w:rPr>
        <w:tab/>
        <w:t>Value</w:t>
      </w:r>
    </w:p>
    <w:p w14:paraId="03EA7B15" w14:textId="1EC75BD3" w:rsidR="00431011" w:rsidRPr="00984A35" w:rsidRDefault="00431011" w:rsidP="00431011">
      <w:pPr>
        <w:ind w:left="720"/>
        <w:rPr>
          <w:sz w:val="22"/>
          <w:szCs w:val="22"/>
        </w:rPr>
      </w:pPr>
      <w:r w:rsidRPr="00984A35">
        <w:rPr>
          <w:sz w:val="22"/>
          <w:szCs w:val="22"/>
        </w:rPr>
        <w:t>Degrees of freedom, df =</w:t>
      </w:r>
      <w:r w:rsidRPr="00984A35">
        <w:rPr>
          <w:sz w:val="22"/>
          <w:szCs w:val="22"/>
        </w:rPr>
        <w:tab/>
      </w:r>
      <w:r w:rsidRPr="00984A35">
        <w:rPr>
          <w:sz w:val="22"/>
          <w:szCs w:val="22"/>
        </w:rPr>
        <w:tab/>
        <w:t>Cell C16</w:t>
      </w:r>
      <w:r w:rsidRPr="00984A35">
        <w:rPr>
          <w:sz w:val="22"/>
          <w:szCs w:val="22"/>
        </w:rPr>
        <w:tab/>
      </w:r>
      <w:r w:rsidRPr="00984A35">
        <w:rPr>
          <w:sz w:val="22"/>
          <w:szCs w:val="22"/>
        </w:rPr>
        <w:tab/>
        <w:t>Formula:=C11-1</w:t>
      </w:r>
    </w:p>
    <w:p w14:paraId="55808E06" w14:textId="611A7FB2" w:rsidR="00431011" w:rsidRPr="00984A35" w:rsidRDefault="00431011" w:rsidP="00431011">
      <w:pPr>
        <w:ind w:left="720"/>
        <w:rPr>
          <w:sz w:val="22"/>
          <w:szCs w:val="22"/>
        </w:rPr>
      </w:pPr>
      <w:r w:rsidRPr="00984A35">
        <w:rPr>
          <w:sz w:val="22"/>
          <w:szCs w:val="22"/>
        </w:rPr>
        <w:t>Upper critical chi-square =</w:t>
      </w:r>
      <w:r w:rsidRPr="00984A35">
        <w:rPr>
          <w:sz w:val="22"/>
          <w:szCs w:val="22"/>
        </w:rPr>
        <w:tab/>
      </w:r>
      <w:r w:rsidRPr="00984A35">
        <w:rPr>
          <w:sz w:val="22"/>
          <w:szCs w:val="22"/>
        </w:rPr>
        <w:tab/>
        <w:t>Cell C18</w:t>
      </w:r>
      <w:r w:rsidRPr="00984A35">
        <w:rPr>
          <w:sz w:val="22"/>
          <w:szCs w:val="22"/>
        </w:rPr>
        <w:tab/>
      </w:r>
      <w:r w:rsidRPr="00984A35">
        <w:rPr>
          <w:sz w:val="22"/>
          <w:szCs w:val="22"/>
        </w:rPr>
        <w:tab/>
        <w:t>Formula:=CHISQ.INV.RT(C15,C16)</w:t>
      </w:r>
    </w:p>
    <w:p w14:paraId="3FD566C3" w14:textId="77777777" w:rsidR="00431011" w:rsidRPr="00984A35" w:rsidRDefault="00431011" w:rsidP="00431011">
      <w:pPr>
        <w:ind w:left="720"/>
        <w:rPr>
          <w:sz w:val="22"/>
          <w:szCs w:val="22"/>
        </w:rPr>
      </w:pPr>
      <w:r w:rsidRPr="00984A35">
        <w:rPr>
          <w:sz w:val="22"/>
          <w:szCs w:val="22"/>
        </w:rPr>
        <w:t>Decision:</w:t>
      </w:r>
      <w:r w:rsidRPr="00984A35">
        <w:rPr>
          <w:sz w:val="22"/>
          <w:szCs w:val="22"/>
        </w:rPr>
        <w:tab/>
      </w:r>
      <w:r w:rsidRPr="00984A35">
        <w:rPr>
          <w:sz w:val="22"/>
          <w:szCs w:val="22"/>
        </w:rPr>
        <w:tab/>
      </w:r>
      <w:r w:rsidRPr="00984A35">
        <w:rPr>
          <w:sz w:val="22"/>
          <w:szCs w:val="22"/>
        </w:rPr>
        <w:tab/>
      </w:r>
      <w:r w:rsidRPr="00984A35">
        <w:rPr>
          <w:sz w:val="22"/>
          <w:szCs w:val="22"/>
        </w:rPr>
        <w:tab/>
        <w:t>Cell C19</w:t>
      </w:r>
    </w:p>
    <w:p w14:paraId="78D4149D" w14:textId="50A1CBE5" w:rsidR="00431011" w:rsidRPr="00984A35" w:rsidRDefault="00431011" w:rsidP="00431011">
      <w:pPr>
        <w:ind w:left="720"/>
        <w:rPr>
          <w:sz w:val="22"/>
          <w:szCs w:val="22"/>
        </w:rPr>
      </w:pPr>
      <w:r w:rsidRPr="00984A35">
        <w:rPr>
          <w:sz w:val="22"/>
          <w:szCs w:val="22"/>
        </w:rPr>
        <w:tab/>
        <w:t>Formula: =IF(C14&gt;C18, "Reject null hypothesis", or "Do not reject null hypothesis")</w:t>
      </w:r>
    </w:p>
    <w:p w14:paraId="7B27B9B3" w14:textId="77777777" w:rsidR="00431011" w:rsidRPr="00984A35" w:rsidRDefault="00431011" w:rsidP="00431011">
      <w:pPr>
        <w:ind w:left="720"/>
        <w:rPr>
          <w:sz w:val="22"/>
          <w:szCs w:val="22"/>
        </w:rPr>
      </w:pPr>
      <w:r w:rsidRPr="00984A35">
        <w:rPr>
          <w:sz w:val="22"/>
          <w:szCs w:val="22"/>
        </w:rPr>
        <w:t>P-value =</w:t>
      </w:r>
      <w:r w:rsidRPr="00984A35">
        <w:rPr>
          <w:sz w:val="22"/>
          <w:szCs w:val="22"/>
        </w:rPr>
        <w:tab/>
      </w:r>
      <w:r w:rsidRPr="00984A35">
        <w:rPr>
          <w:sz w:val="22"/>
          <w:szCs w:val="22"/>
        </w:rPr>
        <w:tab/>
      </w:r>
      <w:r w:rsidRPr="00984A35">
        <w:rPr>
          <w:sz w:val="22"/>
          <w:szCs w:val="22"/>
        </w:rPr>
        <w:tab/>
      </w:r>
      <w:r w:rsidRPr="00984A35">
        <w:rPr>
          <w:sz w:val="22"/>
          <w:szCs w:val="22"/>
        </w:rPr>
        <w:tab/>
        <w:t>Cell C20</w:t>
      </w:r>
      <w:r w:rsidRPr="00984A35">
        <w:rPr>
          <w:sz w:val="22"/>
          <w:szCs w:val="22"/>
        </w:rPr>
        <w:tab/>
      </w:r>
      <w:r w:rsidRPr="00984A35">
        <w:rPr>
          <w:sz w:val="22"/>
          <w:szCs w:val="22"/>
        </w:rPr>
        <w:tab/>
        <w:t>=CHISQ.DIST.RT(C14,C16)</w:t>
      </w:r>
    </w:p>
    <w:p w14:paraId="3E0C132B" w14:textId="77777777" w:rsidR="00431011" w:rsidRPr="00984A35" w:rsidRDefault="00431011" w:rsidP="00431011">
      <w:pPr>
        <w:ind w:left="720"/>
        <w:rPr>
          <w:sz w:val="22"/>
          <w:szCs w:val="22"/>
        </w:rPr>
      </w:pPr>
      <w:r w:rsidRPr="00984A35">
        <w:rPr>
          <w:sz w:val="22"/>
          <w:szCs w:val="22"/>
        </w:rPr>
        <w:t>Decision:</w:t>
      </w:r>
      <w:r w:rsidRPr="00984A35">
        <w:rPr>
          <w:sz w:val="22"/>
          <w:szCs w:val="22"/>
        </w:rPr>
        <w:tab/>
      </w:r>
      <w:r w:rsidRPr="00984A35">
        <w:rPr>
          <w:sz w:val="22"/>
          <w:szCs w:val="22"/>
        </w:rPr>
        <w:tab/>
      </w:r>
      <w:r w:rsidRPr="00984A35">
        <w:rPr>
          <w:sz w:val="22"/>
          <w:szCs w:val="22"/>
        </w:rPr>
        <w:tab/>
      </w:r>
      <w:r w:rsidRPr="00984A35">
        <w:rPr>
          <w:sz w:val="22"/>
          <w:szCs w:val="22"/>
        </w:rPr>
        <w:tab/>
        <w:t>Cell C21</w:t>
      </w:r>
    </w:p>
    <w:p w14:paraId="70483E4C" w14:textId="6A17F02C" w:rsidR="00431011" w:rsidRPr="00984A35" w:rsidRDefault="00431011" w:rsidP="00431011">
      <w:pPr>
        <w:ind w:left="720"/>
        <w:rPr>
          <w:sz w:val="22"/>
          <w:szCs w:val="22"/>
        </w:rPr>
      </w:pPr>
      <w:r w:rsidRPr="00984A35">
        <w:rPr>
          <w:sz w:val="22"/>
          <w:szCs w:val="22"/>
        </w:rPr>
        <w:tab/>
        <w:t>Formula: =IF(C20&lt;C15, "Reject null hypothesis", or "Do not reject null hypothesis")</w:t>
      </w:r>
    </w:p>
    <w:p w14:paraId="1E8AD61C" w14:textId="77777777" w:rsidR="00431011" w:rsidRPr="00984A35" w:rsidRDefault="00431011" w:rsidP="00431011">
      <w:pPr>
        <w:rPr>
          <w:sz w:val="22"/>
          <w:szCs w:val="22"/>
        </w:rPr>
      </w:pPr>
    </w:p>
    <w:p w14:paraId="4F44A43F" w14:textId="77777777" w:rsidR="00431011" w:rsidRPr="00984A35" w:rsidRDefault="00431011" w:rsidP="00431011">
      <w:pPr>
        <w:spacing w:line="191" w:lineRule="atLeast"/>
        <w:rPr>
          <w:rFonts w:cstheme="minorHAnsi"/>
          <w:sz w:val="22"/>
          <w:szCs w:val="22"/>
        </w:rPr>
      </w:pPr>
      <w:r w:rsidRPr="00984A35">
        <w:rPr>
          <w:rFonts w:cstheme="minorHAnsi"/>
          <w:sz w:val="22"/>
          <w:szCs w:val="22"/>
        </w:rPr>
        <w:t xml:space="preserve">The five-step procedure to conduct this test progresses as follows. </w:t>
      </w:r>
    </w:p>
    <w:p w14:paraId="175DE7F2" w14:textId="77777777" w:rsidR="00431011" w:rsidRPr="00984A35" w:rsidRDefault="00431011" w:rsidP="00431011">
      <w:pPr>
        <w:rPr>
          <w:sz w:val="22"/>
          <w:szCs w:val="22"/>
        </w:rPr>
      </w:pPr>
    </w:p>
    <w:p w14:paraId="0897E757" w14:textId="77777777" w:rsidR="00431011" w:rsidRPr="00984A35" w:rsidRDefault="00431011" w:rsidP="00431011">
      <w:pPr>
        <w:shd w:val="clear" w:color="auto" w:fill="D9E2F3" w:themeFill="accent1" w:themeFillTint="33"/>
        <w:rPr>
          <w:sz w:val="22"/>
          <w:szCs w:val="22"/>
        </w:rPr>
      </w:pPr>
      <w:r w:rsidRPr="00984A35">
        <w:rPr>
          <w:b/>
          <w:sz w:val="22"/>
          <w:szCs w:val="22"/>
        </w:rPr>
        <w:t>Step 1 - State hypothesis</w:t>
      </w:r>
    </w:p>
    <w:p w14:paraId="46929F77" w14:textId="77777777" w:rsidR="00431011" w:rsidRPr="00984A35" w:rsidRDefault="00431011" w:rsidP="00431011">
      <w:pPr>
        <w:rPr>
          <w:sz w:val="22"/>
          <w:szCs w:val="22"/>
        </w:rPr>
      </w:pPr>
    </w:p>
    <w:p w14:paraId="01FC6E2D" w14:textId="77777777" w:rsidR="00431011" w:rsidRPr="00984A35" w:rsidRDefault="00431011" w:rsidP="00431011">
      <w:pPr>
        <w:ind w:firstLine="720"/>
        <w:rPr>
          <w:sz w:val="22"/>
          <w:szCs w:val="22"/>
        </w:rPr>
      </w:pPr>
      <w:r w:rsidRPr="00984A35">
        <w:rPr>
          <w:sz w:val="22"/>
          <w:szCs w:val="22"/>
        </w:rPr>
        <w:t>H</w:t>
      </w:r>
      <w:r w:rsidRPr="00984A35">
        <w:rPr>
          <w:sz w:val="22"/>
          <w:szCs w:val="22"/>
          <w:vertAlign w:val="subscript"/>
        </w:rPr>
        <w:t>0</w:t>
      </w:r>
      <w:r w:rsidRPr="00984A35">
        <w:rPr>
          <w:sz w:val="22"/>
          <w:szCs w:val="22"/>
        </w:rPr>
        <w:t xml:space="preserve">: </w:t>
      </w:r>
      <w:r w:rsidRPr="00984A35">
        <w:rPr>
          <w:sz w:val="22"/>
          <w:szCs w:val="22"/>
        </w:rPr>
        <w:sym w:font="Symbol" w:char="F073"/>
      </w:r>
      <w:r w:rsidRPr="00984A35">
        <w:rPr>
          <w:sz w:val="22"/>
          <w:szCs w:val="22"/>
          <w:vertAlign w:val="superscript"/>
        </w:rPr>
        <w:t>2</w:t>
      </w:r>
      <w:r w:rsidRPr="00984A35">
        <w:rPr>
          <w:sz w:val="22"/>
          <w:szCs w:val="22"/>
        </w:rPr>
        <w:t xml:space="preserve"> = 30</w:t>
      </w:r>
      <w:r w:rsidRPr="00984A35">
        <w:rPr>
          <w:sz w:val="22"/>
          <w:szCs w:val="22"/>
          <w:vertAlign w:val="superscript"/>
        </w:rPr>
        <w:t>2</w:t>
      </w:r>
      <w:r w:rsidRPr="00984A35">
        <w:rPr>
          <w:sz w:val="22"/>
          <w:szCs w:val="22"/>
        </w:rPr>
        <w:t xml:space="preserve"> = 900</w:t>
      </w:r>
    </w:p>
    <w:p w14:paraId="4C1B74EF" w14:textId="77777777" w:rsidR="00431011" w:rsidRPr="00984A35" w:rsidRDefault="00431011" w:rsidP="00431011">
      <w:pPr>
        <w:ind w:firstLine="720"/>
        <w:rPr>
          <w:sz w:val="22"/>
          <w:szCs w:val="22"/>
        </w:rPr>
      </w:pPr>
      <w:r w:rsidRPr="00984A35">
        <w:rPr>
          <w:sz w:val="22"/>
          <w:szCs w:val="22"/>
        </w:rPr>
        <w:t>H</w:t>
      </w:r>
      <w:r w:rsidRPr="00984A35">
        <w:rPr>
          <w:sz w:val="22"/>
          <w:szCs w:val="22"/>
          <w:vertAlign w:val="subscript"/>
        </w:rPr>
        <w:t>1</w:t>
      </w:r>
      <w:r w:rsidRPr="00984A35">
        <w:rPr>
          <w:sz w:val="22"/>
          <w:szCs w:val="22"/>
        </w:rPr>
        <w:t xml:space="preserve">: </w:t>
      </w:r>
      <w:r w:rsidRPr="00984A35">
        <w:rPr>
          <w:sz w:val="22"/>
          <w:szCs w:val="22"/>
        </w:rPr>
        <w:sym w:font="Symbol" w:char="F073"/>
      </w:r>
      <w:r w:rsidRPr="00984A35">
        <w:rPr>
          <w:sz w:val="22"/>
          <w:szCs w:val="22"/>
          <w:vertAlign w:val="superscript"/>
        </w:rPr>
        <w:t>2</w:t>
      </w:r>
      <w:r w:rsidRPr="00984A35">
        <w:rPr>
          <w:sz w:val="22"/>
          <w:szCs w:val="22"/>
        </w:rPr>
        <w:t xml:space="preserve"> </w:t>
      </w:r>
      <w:r w:rsidRPr="00984A35">
        <w:rPr>
          <w:rFonts w:ascii="Times New Roman"/>
          <w:sz w:val="22"/>
          <w:szCs w:val="22"/>
        </w:rPr>
        <w:t>&gt;</w:t>
      </w:r>
      <w:r w:rsidRPr="00984A35">
        <w:rPr>
          <w:sz w:val="22"/>
          <w:szCs w:val="22"/>
        </w:rPr>
        <w:t xml:space="preserve"> 900</w:t>
      </w:r>
    </w:p>
    <w:p w14:paraId="5461E4B2" w14:textId="77777777" w:rsidR="00431011" w:rsidRPr="00984A35" w:rsidRDefault="00431011" w:rsidP="00431011">
      <w:pPr>
        <w:ind w:firstLine="720"/>
        <w:rPr>
          <w:sz w:val="22"/>
          <w:szCs w:val="22"/>
        </w:rPr>
      </w:pPr>
      <w:r w:rsidRPr="00984A35">
        <w:rPr>
          <w:sz w:val="22"/>
          <w:szCs w:val="22"/>
        </w:rPr>
        <w:t>Upper one-tail test</w:t>
      </w:r>
    </w:p>
    <w:p w14:paraId="4A8F5269" w14:textId="77777777" w:rsidR="00431011" w:rsidRPr="00984A35" w:rsidRDefault="00431011" w:rsidP="00431011">
      <w:pPr>
        <w:rPr>
          <w:sz w:val="22"/>
          <w:szCs w:val="22"/>
        </w:rPr>
      </w:pPr>
    </w:p>
    <w:p w14:paraId="77596680" w14:textId="77777777" w:rsidR="00431011" w:rsidRPr="00984A35" w:rsidRDefault="00431011" w:rsidP="00431011">
      <w:pPr>
        <w:shd w:val="clear" w:color="auto" w:fill="FBE4D5" w:themeFill="accent2" w:themeFillTint="33"/>
        <w:rPr>
          <w:sz w:val="22"/>
          <w:szCs w:val="22"/>
        </w:rPr>
      </w:pPr>
      <w:r w:rsidRPr="00984A35">
        <w:rPr>
          <w:b/>
          <w:sz w:val="22"/>
          <w:szCs w:val="22"/>
        </w:rPr>
        <w:t>Step 2 - Select test</w:t>
      </w:r>
    </w:p>
    <w:p w14:paraId="3BBE2CF8" w14:textId="77777777" w:rsidR="00431011" w:rsidRPr="00984A35" w:rsidRDefault="00431011" w:rsidP="00431011">
      <w:pPr>
        <w:rPr>
          <w:sz w:val="22"/>
          <w:szCs w:val="22"/>
        </w:rPr>
      </w:pPr>
    </w:p>
    <w:p w14:paraId="09CFF24D" w14:textId="77777777" w:rsidR="00431011" w:rsidRPr="00984A35" w:rsidRDefault="00431011" w:rsidP="00431011">
      <w:pPr>
        <w:rPr>
          <w:sz w:val="22"/>
          <w:szCs w:val="22"/>
        </w:rPr>
      </w:pPr>
      <w:r w:rsidRPr="00984A35">
        <w:rPr>
          <w:sz w:val="22"/>
          <w:szCs w:val="22"/>
        </w:rPr>
        <w:t>Comparing sample variance against the population variance. Assumed data is normally distributed. Chi-square variance test.</w:t>
      </w:r>
    </w:p>
    <w:p w14:paraId="098F1D09" w14:textId="77777777" w:rsidR="00431011" w:rsidRPr="00984A35" w:rsidRDefault="00431011" w:rsidP="00431011">
      <w:pPr>
        <w:rPr>
          <w:sz w:val="22"/>
          <w:szCs w:val="22"/>
        </w:rPr>
      </w:pPr>
    </w:p>
    <w:p w14:paraId="5259AA6D" w14:textId="77777777" w:rsidR="00431011" w:rsidRPr="00984A35" w:rsidRDefault="00431011" w:rsidP="00431011">
      <w:pPr>
        <w:shd w:val="clear" w:color="auto" w:fill="EDEDED" w:themeFill="accent3" w:themeFillTint="33"/>
        <w:rPr>
          <w:rFonts w:cs="Book Antiqua"/>
          <w:sz w:val="22"/>
          <w:szCs w:val="22"/>
        </w:rPr>
      </w:pPr>
      <w:r w:rsidRPr="00984A35">
        <w:rPr>
          <w:b/>
          <w:sz w:val="22"/>
          <w:szCs w:val="22"/>
        </w:rPr>
        <w:t>Step 3 - Set the level of significance</w:t>
      </w:r>
      <w:r w:rsidRPr="00984A35">
        <w:rPr>
          <w:sz w:val="22"/>
          <w:szCs w:val="22"/>
        </w:rPr>
        <w:t xml:space="preserve"> (</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ascii="Symbol" w:hAnsi="Symbol" w:cs="Book Antiqua"/>
          <w:sz w:val="22"/>
          <w:szCs w:val="22"/>
        </w:rPr>
        <w:t></w:t>
      </w:r>
      <w:r w:rsidRPr="00984A35">
        <w:rPr>
          <w:rFonts w:cs="Book Antiqua"/>
          <w:sz w:val="22"/>
          <w:szCs w:val="22"/>
        </w:rPr>
        <w:t>) (see Cell C15)</w:t>
      </w:r>
    </w:p>
    <w:p w14:paraId="54EBEE5D" w14:textId="77777777" w:rsidR="00431011" w:rsidRPr="00984A35" w:rsidRDefault="00431011" w:rsidP="00431011">
      <w:pPr>
        <w:pStyle w:val="NoSpacing"/>
        <w:rPr>
          <w:sz w:val="22"/>
          <w:szCs w:val="22"/>
        </w:rPr>
      </w:pPr>
    </w:p>
    <w:p w14:paraId="7A244CA9" w14:textId="77777777" w:rsidR="00431011" w:rsidRPr="00984A35" w:rsidRDefault="00431011" w:rsidP="00431011">
      <w:pPr>
        <w:shd w:val="clear" w:color="auto" w:fill="FFF2CC" w:themeFill="accent4" w:themeFillTint="33"/>
        <w:rPr>
          <w:sz w:val="22"/>
          <w:szCs w:val="22"/>
        </w:rPr>
      </w:pPr>
      <w:r w:rsidRPr="00984A35">
        <w:rPr>
          <w:b/>
          <w:sz w:val="22"/>
          <w:szCs w:val="22"/>
        </w:rPr>
        <w:t>Step 4 - Extract relevant statistic</w:t>
      </w:r>
    </w:p>
    <w:p w14:paraId="5D9DD84B" w14:textId="77777777" w:rsidR="00431011" w:rsidRPr="00984A35" w:rsidRDefault="00431011" w:rsidP="00431011">
      <w:pPr>
        <w:rPr>
          <w:sz w:val="22"/>
          <w:szCs w:val="22"/>
        </w:rPr>
      </w:pPr>
    </w:p>
    <w:p w14:paraId="0B7F9A7A" w14:textId="77777777" w:rsidR="00431011" w:rsidRPr="00984A35" w:rsidRDefault="00431011" w:rsidP="00431011">
      <w:pPr>
        <w:rPr>
          <w:sz w:val="22"/>
          <w:szCs w:val="22"/>
        </w:rPr>
      </w:pPr>
      <w:r w:rsidRPr="00984A35">
        <w:rPr>
          <w:sz w:val="22"/>
          <w:szCs w:val="22"/>
        </w:rPr>
        <w:t xml:space="preserve">Given </w:t>
      </w:r>
      <w:r w:rsidRPr="00984A35">
        <w:rPr>
          <w:sz w:val="22"/>
          <w:szCs w:val="22"/>
        </w:rPr>
        <w:sym w:font="Symbol" w:char="F073"/>
      </w:r>
      <w:r w:rsidRPr="00984A35">
        <w:rPr>
          <w:sz w:val="22"/>
          <w:szCs w:val="22"/>
        </w:rPr>
        <w:t xml:space="preserve"> = 30 (Cell C4), n = 40 (Cell C10), s = 32.5 (Cell C11)</w:t>
      </w:r>
    </w:p>
    <w:p w14:paraId="3955FD02" w14:textId="77777777" w:rsidR="00431011" w:rsidRPr="00984A35" w:rsidRDefault="00431011" w:rsidP="00431011">
      <w:pPr>
        <w:rPr>
          <w:sz w:val="22"/>
          <w:szCs w:val="22"/>
        </w:rPr>
      </w:pPr>
    </w:p>
    <w:p w14:paraId="32D80287" w14:textId="77777777" w:rsidR="00431011" w:rsidRPr="00984A35" w:rsidRDefault="00431011" w:rsidP="00431011">
      <w:pPr>
        <w:rPr>
          <w:sz w:val="22"/>
          <w:szCs w:val="22"/>
        </w:rPr>
      </w:pPr>
      <w:r w:rsidRPr="00984A35">
        <w:rPr>
          <w:sz w:val="22"/>
          <w:szCs w:val="22"/>
        </w:rPr>
        <w:t xml:space="preserve">From equation (8.15): </w:t>
      </w:r>
      <w:r w:rsidRPr="00984A35">
        <w:rPr>
          <w:sz w:val="22"/>
          <w:szCs w:val="22"/>
        </w:rPr>
        <w:sym w:font="Symbol" w:char="F063"/>
      </w:r>
      <w:r w:rsidRPr="00984A35">
        <w:rPr>
          <w:sz w:val="22"/>
          <w:szCs w:val="22"/>
        </w:rPr>
        <w:t>2 = 45.77 (Cell C13)</w:t>
      </w:r>
    </w:p>
    <w:p w14:paraId="23E5D5DA" w14:textId="77777777" w:rsidR="00431011" w:rsidRPr="00984A35" w:rsidRDefault="00431011" w:rsidP="00431011">
      <w:pPr>
        <w:rPr>
          <w:sz w:val="22"/>
          <w:szCs w:val="22"/>
        </w:rPr>
      </w:pPr>
    </w:p>
    <w:p w14:paraId="4349D9BF" w14:textId="77777777" w:rsidR="00431011" w:rsidRPr="00984A35" w:rsidRDefault="00431011" w:rsidP="00431011">
      <w:pPr>
        <w:rPr>
          <w:sz w:val="22"/>
          <w:szCs w:val="22"/>
        </w:rPr>
      </w:pPr>
      <w:r w:rsidRPr="00984A35">
        <w:rPr>
          <w:sz w:val="22"/>
          <w:szCs w:val="22"/>
        </w:rPr>
        <w:t>Given we have an upper one tail test, then the critical chi-square value = 54.57 (Cell C19), and corresponding p-value = 0.2116 (Cell C22).</w:t>
      </w:r>
    </w:p>
    <w:p w14:paraId="03334E28" w14:textId="77777777" w:rsidR="00431011" w:rsidRPr="00984A35" w:rsidRDefault="00431011" w:rsidP="00431011">
      <w:pPr>
        <w:rPr>
          <w:sz w:val="22"/>
          <w:szCs w:val="22"/>
        </w:rPr>
      </w:pPr>
    </w:p>
    <w:p w14:paraId="6249F8DF" w14:textId="77777777" w:rsidR="00431011" w:rsidRPr="00984A35" w:rsidRDefault="00431011" w:rsidP="00431011">
      <w:pPr>
        <w:shd w:val="clear" w:color="auto" w:fill="E2EFD9" w:themeFill="accent6" w:themeFillTint="33"/>
        <w:rPr>
          <w:sz w:val="22"/>
          <w:szCs w:val="22"/>
        </w:rPr>
      </w:pPr>
      <w:r w:rsidRPr="00984A35">
        <w:rPr>
          <w:b/>
          <w:sz w:val="22"/>
          <w:szCs w:val="22"/>
        </w:rPr>
        <w:t>Step 5 - Make decision</w:t>
      </w:r>
    </w:p>
    <w:p w14:paraId="4ADD6086" w14:textId="77777777" w:rsidR="00431011" w:rsidRPr="00984A35" w:rsidRDefault="00431011" w:rsidP="00431011">
      <w:pPr>
        <w:rPr>
          <w:sz w:val="22"/>
          <w:szCs w:val="22"/>
        </w:rPr>
      </w:pPr>
    </w:p>
    <w:p w14:paraId="29CCD989" w14:textId="77777777" w:rsidR="00431011" w:rsidRPr="00984A35" w:rsidRDefault="00431011" w:rsidP="00431011">
      <w:pPr>
        <w:rPr>
          <w:sz w:val="22"/>
          <w:szCs w:val="22"/>
        </w:rPr>
      </w:pPr>
      <w:r w:rsidRPr="00984A35">
        <w:rPr>
          <w:sz w:val="22"/>
          <w:szCs w:val="22"/>
        </w:rPr>
        <w:t xml:space="preserve">Given </w:t>
      </w:r>
      <w:r w:rsidRPr="00984A35">
        <w:rPr>
          <w:sz w:val="22"/>
          <w:szCs w:val="22"/>
        </w:rPr>
        <w:sym w:font="Symbol" w:char="F063"/>
      </w:r>
      <w:r w:rsidRPr="00984A35">
        <w:rPr>
          <w:sz w:val="22"/>
          <w:szCs w:val="22"/>
        </w:rPr>
        <w:t>2 = 45.77 &lt; Critical chi-square value = 54.57, then fail to reject the null hypothesis. Alternatively, you will have the same decision if you compare the p-value with your chosen significance level (p-value = 0.2116 &gt; significance level = 0.05).</w:t>
      </w:r>
    </w:p>
    <w:p w14:paraId="32C222FA" w14:textId="77777777" w:rsidR="00431011" w:rsidRPr="00984A35" w:rsidRDefault="00431011" w:rsidP="00431011">
      <w:pPr>
        <w:rPr>
          <w:sz w:val="22"/>
          <w:szCs w:val="22"/>
        </w:rPr>
      </w:pPr>
    </w:p>
    <w:p w14:paraId="1A48817C" w14:textId="5418714E" w:rsidR="00431011" w:rsidRPr="00984A35" w:rsidRDefault="00431011" w:rsidP="00984A35">
      <w:pPr>
        <w:rPr>
          <w:sz w:val="22"/>
          <w:szCs w:val="22"/>
        </w:rPr>
      </w:pPr>
      <w:r w:rsidRPr="00984A35">
        <w:rPr>
          <w:sz w:val="22"/>
          <w:szCs w:val="22"/>
        </w:rPr>
        <w:t>You conclude that there is insufficient evidence that the population standard deviation is greater than 30 grams.</w:t>
      </w:r>
      <w:bookmarkEnd w:id="1"/>
    </w:p>
    <w:sectPr w:rsidR="00431011" w:rsidRPr="00984A35" w:rsidSect="00AB4710">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12E5" w14:textId="77777777" w:rsidR="00F322B1" w:rsidRDefault="00F322B1" w:rsidP="009A2422">
      <w:r>
        <w:separator/>
      </w:r>
    </w:p>
  </w:endnote>
  <w:endnote w:type="continuationSeparator" w:id="0">
    <w:p w14:paraId="1C1522CF" w14:textId="77777777" w:rsidR="00F322B1" w:rsidRDefault="00F322B1"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99B92" w14:textId="77777777" w:rsidR="00F322B1" w:rsidRDefault="00F322B1" w:rsidP="009A2422">
      <w:r>
        <w:separator/>
      </w:r>
    </w:p>
  </w:footnote>
  <w:footnote w:type="continuationSeparator" w:id="0">
    <w:p w14:paraId="5778B892" w14:textId="77777777" w:rsidR="00F322B1" w:rsidRDefault="00F322B1"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04C2C"/>
    <w:rsid w:val="000B0491"/>
    <w:rsid w:val="002A01C3"/>
    <w:rsid w:val="002B693F"/>
    <w:rsid w:val="004103AD"/>
    <w:rsid w:val="00431011"/>
    <w:rsid w:val="00522711"/>
    <w:rsid w:val="00573AEC"/>
    <w:rsid w:val="005C3535"/>
    <w:rsid w:val="0072541E"/>
    <w:rsid w:val="00774BFC"/>
    <w:rsid w:val="007A218D"/>
    <w:rsid w:val="007A2E9C"/>
    <w:rsid w:val="007F3926"/>
    <w:rsid w:val="008141FB"/>
    <w:rsid w:val="008A4E39"/>
    <w:rsid w:val="00913127"/>
    <w:rsid w:val="00967543"/>
    <w:rsid w:val="00984A35"/>
    <w:rsid w:val="009A2422"/>
    <w:rsid w:val="00AB4710"/>
    <w:rsid w:val="00BA080C"/>
    <w:rsid w:val="00BB3C28"/>
    <w:rsid w:val="00BF4439"/>
    <w:rsid w:val="00C5347D"/>
    <w:rsid w:val="00CF52F8"/>
    <w:rsid w:val="00D47481"/>
    <w:rsid w:val="00D600F8"/>
    <w:rsid w:val="00D8652B"/>
    <w:rsid w:val="00D92E92"/>
    <w:rsid w:val="00DB4FDC"/>
    <w:rsid w:val="00DC318C"/>
    <w:rsid w:val="00EA10C7"/>
    <w:rsid w:val="00F322B1"/>
    <w:rsid w:val="00FC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5</cp:revision>
  <dcterms:created xsi:type="dcterms:W3CDTF">2019-05-18T17:32:00Z</dcterms:created>
  <dcterms:modified xsi:type="dcterms:W3CDTF">2020-10-11T10:42:00Z</dcterms:modified>
</cp:coreProperties>
</file>